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43" w:rsidRDefault="00142543" w:rsidP="00142543">
      <w:pPr>
        <w:shd w:val="clear" w:color="auto" w:fill="FFFFFF"/>
        <w:spacing w:after="0" w:line="360"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Правила этикета при общении с инвалидами.</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142543" w:rsidRDefault="00142543" w:rsidP="00142543">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Совокупность способностей, знаний и умений, необходимых для эффективного общения при оказании</w:t>
      </w:r>
      <w:r>
        <w:rPr>
          <w:rFonts w:ascii="Times New Roman" w:hAnsi="Times New Roman"/>
          <w:sz w:val="28"/>
          <w:szCs w:val="28"/>
        </w:rPr>
        <w:t xml:space="preserve"> </w:t>
      </w:r>
      <w:r>
        <w:rPr>
          <w:rFonts w:ascii="Times New Roman" w:eastAsia="Times New Roman" w:hAnsi="Times New Roman"/>
          <w:bCs/>
          <w:sz w:val="28"/>
          <w:szCs w:val="28"/>
          <w:lang w:eastAsia="ru-RU"/>
        </w:rPr>
        <w:t>помощи инвалидам в преодолении барьеров называется</w:t>
      </w:r>
      <w:r>
        <w:rPr>
          <w:rFonts w:ascii="Times New Roman" w:eastAsia="Times New Roman" w:hAnsi="Times New Roman"/>
          <w:b/>
          <w:bCs/>
          <w:sz w:val="28"/>
          <w:szCs w:val="28"/>
          <w:lang w:eastAsia="ru-RU"/>
        </w:rPr>
        <w:t xml:space="preserve"> коммуникативная эффективность</w:t>
      </w:r>
      <w:r>
        <w:rPr>
          <w:rFonts w:ascii="Times New Roman" w:eastAsia="Times New Roman" w:hAnsi="Times New Roman"/>
          <w:sz w:val="28"/>
          <w:szCs w:val="28"/>
          <w:lang w:eastAsia="ru-RU"/>
        </w:rPr>
        <w:t>.</w:t>
      </w:r>
    </w:p>
    <w:p w:rsidR="00142543" w:rsidRDefault="00142543" w:rsidP="00142543">
      <w:pPr>
        <w:shd w:val="clear" w:color="auto" w:fill="FFFFFF"/>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Pr>
          <w:rFonts w:ascii="Times New Roman" w:eastAsia="Times New Roman" w:hAnsi="Times New Roman"/>
          <w:b/>
          <w:bCs/>
          <w:sz w:val="28"/>
          <w:szCs w:val="28"/>
          <w:lang w:eastAsia="ru-RU"/>
        </w:rPr>
        <w:t>    </w:t>
      </w:r>
    </w:p>
    <w:p w:rsidR="00142543" w:rsidRDefault="00142543" w:rsidP="00142543">
      <w:pPr>
        <w:shd w:val="clear" w:color="auto" w:fill="FFFFFF"/>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Развитие коммуникативных умений складывается из следующих основных навыков:</w:t>
      </w:r>
    </w:p>
    <w:p w:rsidR="00142543" w:rsidRDefault="00142543" w:rsidP="00142543">
      <w:pPr>
        <w:pStyle w:val="a6"/>
        <w:numPr>
          <w:ilvl w:val="0"/>
          <w:numId w:val="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избегать конфликтных ситуаций;</w:t>
      </w:r>
    </w:p>
    <w:p w:rsidR="00142543" w:rsidRDefault="00142543" w:rsidP="00142543">
      <w:pPr>
        <w:pStyle w:val="a6"/>
        <w:numPr>
          <w:ilvl w:val="0"/>
          <w:numId w:val="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внимательно слушать инвалида и слышать его;</w:t>
      </w:r>
    </w:p>
    <w:p w:rsidR="00142543" w:rsidRDefault="00142543" w:rsidP="00142543">
      <w:pPr>
        <w:pStyle w:val="a6"/>
        <w:numPr>
          <w:ilvl w:val="0"/>
          <w:numId w:val="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регулировать собственные эмоции, возникающие в процессе взаимодействия;</w:t>
      </w:r>
    </w:p>
    <w:p w:rsidR="00142543" w:rsidRDefault="00142543" w:rsidP="00142543">
      <w:pPr>
        <w:pStyle w:val="a6"/>
        <w:numPr>
          <w:ilvl w:val="0"/>
          <w:numId w:val="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обеспечивать высокую культуру и этику взаимоотношений;</w:t>
      </w:r>
    </w:p>
    <w:p w:rsidR="00142543" w:rsidRDefault="00142543" w:rsidP="00142543">
      <w:pPr>
        <w:pStyle w:val="a6"/>
        <w:numPr>
          <w:ilvl w:val="0"/>
          <w:numId w:val="1"/>
        </w:num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цивилизовано противостоять манипулированию.</w:t>
      </w: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hd w:val="clear" w:color="auto" w:fill="FFFFFF"/>
        <w:spacing w:after="0" w:line="360" w:lineRule="auto"/>
        <w:jc w:val="both"/>
        <w:rPr>
          <w:rFonts w:ascii="Times New Roman" w:hAnsi="Times New Roman"/>
          <w:sz w:val="28"/>
          <w:szCs w:val="28"/>
          <w:lang w:eastAsia="ru-RU"/>
        </w:rPr>
      </w:pPr>
    </w:p>
    <w:p w:rsidR="00142543" w:rsidRDefault="00142543" w:rsidP="00142543">
      <w:pPr>
        <w:spacing w:after="0" w:line="360" w:lineRule="auto"/>
        <w:ind w:firstLine="567"/>
        <w:jc w:val="center"/>
        <w:rPr>
          <w:rFonts w:ascii="Times New Roman" w:hAnsi="Times New Roman"/>
          <w:b/>
          <w:sz w:val="28"/>
          <w:szCs w:val="28"/>
        </w:rPr>
      </w:pPr>
      <w:r w:rsidRPr="00034107">
        <w:rPr>
          <w:rFonts w:ascii="Times New Roman" w:hAnsi="Times New Roman"/>
          <w:b/>
          <w:sz w:val="28"/>
          <w:szCs w:val="28"/>
        </w:rPr>
        <w:lastRenderedPageBreak/>
        <w:t>Существуют общие правила этикета при общении с инвалидами</w:t>
      </w:r>
      <w:r w:rsidRPr="00034107">
        <w:rPr>
          <w:rStyle w:val="a7"/>
          <w:rFonts w:ascii="Times New Roman" w:hAnsi="Times New Roman"/>
          <w:b/>
          <w:sz w:val="28"/>
          <w:szCs w:val="28"/>
        </w:rPr>
        <w:footnoteReference w:id="1"/>
      </w:r>
      <w:r w:rsidRPr="00034107">
        <w:rPr>
          <w:rFonts w:ascii="Times New Roman" w:hAnsi="Times New Roman"/>
          <w:b/>
          <w:sz w:val="28"/>
          <w:szCs w:val="28"/>
        </w:rPr>
        <w:t xml:space="preserve">, которыми могут воспользоваться работники организаций, предоставляющих услуги населению, </w:t>
      </w:r>
    </w:p>
    <w:p w:rsidR="00142543" w:rsidRPr="00034107" w:rsidRDefault="00142543" w:rsidP="00142543">
      <w:pPr>
        <w:spacing w:after="0" w:line="360" w:lineRule="auto"/>
        <w:ind w:firstLine="567"/>
        <w:jc w:val="center"/>
        <w:rPr>
          <w:rFonts w:ascii="Times New Roman" w:hAnsi="Times New Roman"/>
          <w:b/>
          <w:sz w:val="28"/>
          <w:szCs w:val="28"/>
        </w:rPr>
      </w:pPr>
      <w:r w:rsidRPr="00034107">
        <w:rPr>
          <w:rFonts w:ascii="Times New Roman" w:hAnsi="Times New Roman"/>
          <w:b/>
          <w:sz w:val="28"/>
          <w:szCs w:val="28"/>
        </w:rPr>
        <w:t>в зависимости от конкретной ситуации:</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1.Обращение к человеку</w:t>
      </w:r>
      <w:r>
        <w:rPr>
          <w:rFonts w:ascii="Times New Roman" w:hAnsi="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Pr>
          <w:rFonts w:ascii="Times New Roman" w:hAnsi="Times New Roman"/>
          <w:sz w:val="28"/>
          <w:szCs w:val="28"/>
        </w:rPr>
        <w:t>сурдопереводчику</w:t>
      </w:r>
      <w:proofErr w:type="spellEnd"/>
      <w:r>
        <w:rPr>
          <w:rFonts w:ascii="Times New Roman" w:hAnsi="Times New Roman"/>
          <w:sz w:val="28"/>
          <w:szCs w:val="28"/>
        </w:rPr>
        <w:t>, которые присутствуют при разговоре.</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2. Пожатие руки:</w:t>
      </w:r>
      <w:r>
        <w:rPr>
          <w:rFonts w:ascii="Times New Roman" w:hAnsi="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 xml:space="preserve"> 3.Называйте себя и других:</w:t>
      </w:r>
      <w:r>
        <w:rPr>
          <w:rFonts w:ascii="Times New Roman" w:hAnsi="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4.Предложение помощи:</w:t>
      </w:r>
      <w:r>
        <w:rPr>
          <w:rFonts w:ascii="Times New Roman" w:hAnsi="Times New Roman"/>
          <w:sz w:val="28"/>
          <w:szCs w:val="28"/>
        </w:rPr>
        <w:t xml:space="preserve"> если вы предлагаете помощь, ждите, пока ее примут, а затем спрашивайте, что и как делать.</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Адекватность и вежливость:</w:t>
      </w:r>
      <w:r>
        <w:rPr>
          <w:rFonts w:ascii="Times New Roman" w:hAnsi="Times New Roman"/>
          <w:sz w:val="28"/>
          <w:szCs w:val="28"/>
        </w:rPr>
        <w:t xml:space="preserve"> обращайтесь с взрослыми инвалидами как с взрослыми. Обращайтесь к ним по имени и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ты</w:t>
      </w:r>
      <w:proofErr w:type="gramEnd"/>
      <w:r>
        <w:rPr>
          <w:rFonts w:ascii="Times New Roman" w:hAnsi="Times New Roman"/>
          <w:sz w:val="28"/>
          <w:szCs w:val="28"/>
        </w:rPr>
        <w:t>, только если вы хорошо знакомы.</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i/>
          <w:sz w:val="28"/>
          <w:szCs w:val="28"/>
        </w:rPr>
        <w:t>Не опирайтесь на кресло-коляску:</w:t>
      </w:r>
      <w:r>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7. Внимательность и терпеливость</w:t>
      </w:r>
      <w:r>
        <w:rPr>
          <w:rFonts w:ascii="Times New Roman" w:hAnsi="Times New Roman"/>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w:t>
      </w:r>
      <w:r>
        <w:rPr>
          <w:rFonts w:ascii="Times New Roman" w:hAnsi="Times New Roman"/>
          <w:sz w:val="28"/>
          <w:szCs w:val="28"/>
        </w:rPr>
        <w:lastRenderedPageBreak/>
        <w:t>что вы понимаете, если на самом деле это не так. Повторите, что вы поняли, это поможет человеку ответить вам, а вам — понять его.</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8.Расположение для беседы:</w:t>
      </w:r>
      <w:r>
        <w:rPr>
          <w:rFonts w:ascii="Times New Roman" w:hAnsi="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rFonts w:ascii="Times New Roman" w:hAnsi="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i/>
          <w:sz w:val="28"/>
          <w:szCs w:val="28"/>
        </w:rPr>
        <w:t>9.Привлечение внимания человека:</w:t>
      </w:r>
      <w:r>
        <w:rPr>
          <w:rFonts w:ascii="Times New Roman" w:hAnsi="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i/>
          <w:sz w:val="28"/>
          <w:szCs w:val="28"/>
        </w:rPr>
        <w:t>Не смущайтесь</w:t>
      </w:r>
      <w:r>
        <w:rPr>
          <w:rFonts w:ascii="Times New Roman" w:hAnsi="Times New Roman"/>
          <w:sz w:val="28"/>
          <w:szCs w:val="28"/>
        </w:rPr>
        <w:t>, если случайно допустили оплошность, сказав "Увидимся" или "Вы слышали об этом...?" тому, кто не может видеть или слышать.</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Также разработаны правила этикета для лиц с разными расстройствами функций организма.</w:t>
      </w:r>
      <w:r>
        <w:rPr>
          <w:rStyle w:val="a7"/>
          <w:rFonts w:ascii="Times New Roman" w:hAnsi="Times New Roman"/>
          <w:sz w:val="28"/>
          <w:szCs w:val="28"/>
        </w:rPr>
        <w:footnoteReference w:id="2"/>
      </w:r>
      <w:r>
        <w:rPr>
          <w:rFonts w:ascii="Times New Roman" w:hAnsi="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r>
        <w:rPr>
          <w:rFonts w:ascii="Times New Roman" w:hAnsi="Times New Roman"/>
          <w:b/>
          <w:i/>
          <w:sz w:val="28"/>
          <w:szCs w:val="28"/>
        </w:rPr>
        <w:lastRenderedPageBreak/>
        <w:t>Правила этикета при общении с инвалидами,</w:t>
      </w:r>
    </w:p>
    <w:p w:rsidR="00142543" w:rsidRDefault="00142543" w:rsidP="00142543">
      <w:pPr>
        <w:spacing w:after="0" w:line="360" w:lineRule="auto"/>
        <w:ind w:firstLine="567"/>
        <w:jc w:val="center"/>
        <w:rPr>
          <w:rFonts w:ascii="Times New Roman" w:hAnsi="Times New Roman"/>
          <w:b/>
          <w:i/>
          <w:sz w:val="28"/>
          <w:szCs w:val="28"/>
        </w:rPr>
      </w:pPr>
      <w:proofErr w:type="gramStart"/>
      <w:r>
        <w:rPr>
          <w:rFonts w:ascii="Times New Roman" w:hAnsi="Times New Roman"/>
          <w:b/>
          <w:i/>
          <w:sz w:val="28"/>
          <w:szCs w:val="28"/>
        </w:rPr>
        <w:t>испытывающими</w:t>
      </w:r>
      <w:proofErr w:type="gramEnd"/>
      <w:r>
        <w:rPr>
          <w:rFonts w:ascii="Times New Roman" w:hAnsi="Times New Roman"/>
          <w:b/>
          <w:i/>
          <w:sz w:val="28"/>
          <w:szCs w:val="28"/>
        </w:rPr>
        <w:t xml:space="preserve"> трудности при передвижении:</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Не надо хлопать человека, находящегося в инвалидной коляске, по спине или по плечу.</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142543" w:rsidRDefault="00142543" w:rsidP="00142543">
      <w:pPr>
        <w:pStyle w:val="a6"/>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w:t>
      </w:r>
      <w:r>
        <w:rPr>
          <w:rFonts w:ascii="Times New Roman" w:hAnsi="Times New Roman"/>
          <w:sz w:val="28"/>
          <w:szCs w:val="28"/>
        </w:rPr>
        <w:lastRenderedPageBreak/>
        <w:t>передвигаться с помощью костылей, трости и т.п. Коляски они используют для того, чтобы экономить силы и быстрее передвигаться.</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r>
        <w:rPr>
          <w:rFonts w:ascii="Times New Roman" w:hAnsi="Times New Roman"/>
          <w:b/>
          <w:i/>
          <w:sz w:val="28"/>
          <w:szCs w:val="28"/>
        </w:rPr>
        <w:t xml:space="preserve">Правила этикета при общении с инвалидами, </w:t>
      </w:r>
    </w:p>
    <w:p w:rsidR="00142543" w:rsidRDefault="00142543" w:rsidP="00142543">
      <w:pPr>
        <w:spacing w:after="0" w:line="360" w:lineRule="auto"/>
        <w:ind w:firstLine="567"/>
        <w:jc w:val="center"/>
        <w:rPr>
          <w:rFonts w:ascii="Times New Roman" w:hAnsi="Times New Roman"/>
          <w:b/>
          <w:i/>
          <w:sz w:val="28"/>
          <w:szCs w:val="28"/>
        </w:rPr>
      </w:pPr>
      <w:proofErr w:type="gramStart"/>
      <w:r>
        <w:rPr>
          <w:rFonts w:ascii="Times New Roman" w:hAnsi="Times New Roman"/>
          <w:b/>
          <w:i/>
          <w:sz w:val="28"/>
          <w:szCs w:val="28"/>
        </w:rPr>
        <w:t>имеющими</w:t>
      </w:r>
      <w:proofErr w:type="gramEnd"/>
      <w:r>
        <w:rPr>
          <w:rFonts w:ascii="Times New Roman" w:hAnsi="Times New Roman"/>
          <w:b/>
          <w:i/>
          <w:sz w:val="28"/>
          <w:szCs w:val="28"/>
        </w:rPr>
        <w:t xml:space="preserve"> нарушение зрение или незрячими:</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Используйте, если это уместно, фразы, характеризующие звук, запах, расстояние. </w:t>
      </w:r>
      <w:proofErr w:type="gramStart"/>
      <w:r>
        <w:rPr>
          <w:rFonts w:ascii="Times New Roman" w:hAnsi="Times New Roman"/>
          <w:sz w:val="28"/>
          <w:szCs w:val="28"/>
        </w:rPr>
        <w:t>Делитесь увиденным.</w:t>
      </w:r>
      <w:proofErr w:type="gramEnd"/>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Всегда обращайтесь непосредственно к человеку, даже если он вас не видит, а не к его зрячему компаньону.</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Не заставляйте вашего собеседника вещать в пустоту: если вы перемещаетесь, предупредите его.</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Вполне нормально употреблять слово «смотреть». Для незрячего человека это означает «видеть руками», осязать.</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142543" w:rsidRDefault="00142543" w:rsidP="00142543">
      <w:pPr>
        <w:pStyle w:val="a6"/>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При спуске или подъеме по ступенькам ведите </w:t>
      </w:r>
      <w:proofErr w:type="gramStart"/>
      <w:r>
        <w:rPr>
          <w:rFonts w:ascii="Times New Roman" w:hAnsi="Times New Roman"/>
          <w:sz w:val="28"/>
          <w:szCs w:val="28"/>
        </w:rPr>
        <w:t>незрячего</w:t>
      </w:r>
      <w:proofErr w:type="gramEnd"/>
      <w:r>
        <w:rPr>
          <w:rFonts w:ascii="Times New Roman" w:hAnsi="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r>
        <w:rPr>
          <w:rFonts w:ascii="Times New Roman" w:hAnsi="Times New Roman"/>
          <w:b/>
          <w:i/>
          <w:sz w:val="28"/>
          <w:szCs w:val="28"/>
        </w:rPr>
        <w:t xml:space="preserve">Правила этикета при общении с инвалидами, </w:t>
      </w:r>
    </w:p>
    <w:p w:rsidR="00142543" w:rsidRDefault="00142543" w:rsidP="00142543">
      <w:pPr>
        <w:spacing w:after="0" w:line="360" w:lineRule="auto"/>
        <w:ind w:firstLine="567"/>
        <w:jc w:val="center"/>
        <w:rPr>
          <w:rFonts w:ascii="Times New Roman" w:hAnsi="Times New Roman"/>
          <w:b/>
          <w:i/>
          <w:sz w:val="28"/>
          <w:szCs w:val="28"/>
        </w:rPr>
      </w:pPr>
      <w:proofErr w:type="gramStart"/>
      <w:r>
        <w:rPr>
          <w:rFonts w:ascii="Times New Roman" w:hAnsi="Times New Roman"/>
          <w:b/>
          <w:i/>
          <w:sz w:val="28"/>
          <w:szCs w:val="28"/>
        </w:rPr>
        <w:t>имеющими</w:t>
      </w:r>
      <w:proofErr w:type="gramEnd"/>
      <w:r>
        <w:rPr>
          <w:rFonts w:ascii="Times New Roman" w:hAnsi="Times New Roman"/>
          <w:b/>
          <w:i/>
          <w:sz w:val="28"/>
          <w:szCs w:val="28"/>
        </w:rPr>
        <w:t xml:space="preserve">  нарушение слуха:</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Убедитесь, что вас поняли. Не стесняйтесь спросить, понял ли вас собеседник.</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Если существуют трудности при устном общении, спросите, не будет ли проще переписываться.</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lastRenderedPageBreak/>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142543" w:rsidRDefault="00142543" w:rsidP="00142543">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Нужно использовать выражение лица, жесты, телодвижения, если хотите подчеркнуть или прояснить смысл сказанного.</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r>
        <w:rPr>
          <w:rFonts w:ascii="Times New Roman" w:hAnsi="Times New Roman"/>
          <w:b/>
          <w:i/>
          <w:sz w:val="28"/>
          <w:szCs w:val="28"/>
        </w:rPr>
        <w:t>Правила этикета при общении с инвалидами, имеющими  задержку в развитии и проблемы общения,  умственные нарушения:</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Используйте доступный язык, выражайтесь точно и по делу.</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Не говорите свысока. Не думайте, что вас не поймут.</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t>Обращайтесь непосредственно к человеку.</w:t>
      </w:r>
    </w:p>
    <w:p w:rsidR="00142543" w:rsidRDefault="00142543" w:rsidP="00142543">
      <w:pPr>
        <w:pStyle w:val="a6"/>
        <w:numPr>
          <w:ilvl w:val="0"/>
          <w:numId w:val="5"/>
        </w:numPr>
        <w:spacing w:after="0" w:line="360" w:lineRule="auto"/>
        <w:ind w:left="709" w:hanging="283"/>
        <w:rPr>
          <w:rFonts w:ascii="Times New Roman" w:hAnsi="Times New Roman"/>
          <w:sz w:val="28"/>
          <w:szCs w:val="28"/>
        </w:rPr>
      </w:pPr>
      <w:r>
        <w:rPr>
          <w:rFonts w:ascii="Times New Roman" w:hAnsi="Times New Roman"/>
          <w:sz w:val="28"/>
          <w:szCs w:val="28"/>
        </w:rPr>
        <w:lastRenderedPageBreak/>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r>
        <w:rPr>
          <w:rFonts w:ascii="Times New Roman" w:hAnsi="Times New Roman"/>
          <w:b/>
          <w:i/>
          <w:sz w:val="28"/>
          <w:szCs w:val="28"/>
        </w:rPr>
        <w:t xml:space="preserve">Правила этикета пи общении с инвалидами, </w:t>
      </w:r>
    </w:p>
    <w:p w:rsidR="00142543" w:rsidRDefault="00142543" w:rsidP="00142543">
      <w:pPr>
        <w:spacing w:after="0" w:line="360" w:lineRule="auto"/>
        <w:ind w:firstLine="567"/>
        <w:jc w:val="center"/>
        <w:rPr>
          <w:rFonts w:ascii="Times New Roman" w:hAnsi="Times New Roman"/>
          <w:b/>
          <w:i/>
          <w:sz w:val="28"/>
          <w:szCs w:val="28"/>
        </w:rPr>
      </w:pPr>
      <w:proofErr w:type="gramStart"/>
      <w:r>
        <w:rPr>
          <w:rFonts w:ascii="Times New Roman" w:hAnsi="Times New Roman"/>
          <w:b/>
          <w:i/>
          <w:sz w:val="28"/>
          <w:szCs w:val="28"/>
        </w:rPr>
        <w:t>имеющими</w:t>
      </w:r>
      <w:proofErr w:type="gramEnd"/>
      <w:r>
        <w:rPr>
          <w:rFonts w:ascii="Times New Roman" w:hAnsi="Times New Roman"/>
          <w:b/>
          <w:i/>
          <w:sz w:val="28"/>
          <w:szCs w:val="28"/>
        </w:rPr>
        <w:t xml:space="preserve"> психические нарушения:</w:t>
      </w:r>
    </w:p>
    <w:p w:rsidR="00142543" w:rsidRDefault="00142543" w:rsidP="00142543">
      <w:pPr>
        <w:spacing w:after="0" w:line="360" w:lineRule="auto"/>
        <w:ind w:firstLine="567"/>
        <w:jc w:val="both"/>
        <w:rPr>
          <w:rFonts w:ascii="Times New Roman" w:hAnsi="Times New Roman"/>
          <w:sz w:val="28"/>
          <w:szCs w:val="28"/>
        </w:rPr>
      </w:pPr>
      <w:r>
        <w:rPr>
          <w:rFonts w:ascii="Times New Roman" w:hAnsi="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142543" w:rsidRDefault="00142543" w:rsidP="00142543">
      <w:pPr>
        <w:pStyle w:val="a6"/>
        <w:numPr>
          <w:ilvl w:val="0"/>
          <w:numId w:val="6"/>
        </w:numPr>
        <w:tabs>
          <w:tab w:val="left" w:pos="709"/>
        </w:tabs>
        <w:spacing w:after="0" w:line="360" w:lineRule="auto"/>
        <w:ind w:left="709" w:hanging="283"/>
        <w:jc w:val="both"/>
        <w:rPr>
          <w:rFonts w:ascii="Times New Roman" w:hAnsi="Times New Roman"/>
          <w:sz w:val="28"/>
          <w:szCs w:val="28"/>
        </w:rPr>
      </w:pPr>
      <w:r>
        <w:rPr>
          <w:rFonts w:ascii="Times New Roman" w:hAnsi="Times New Roman"/>
          <w:sz w:val="28"/>
          <w:szCs w:val="28"/>
        </w:rPr>
        <w:t>Не говорите резко с человеком, имеющим психические нарушения, даже если у вас есть для этого основания.</w:t>
      </w: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p>
    <w:p w:rsidR="00142543" w:rsidRDefault="00142543" w:rsidP="00142543">
      <w:pPr>
        <w:spacing w:after="0" w:line="360" w:lineRule="auto"/>
        <w:ind w:firstLine="567"/>
        <w:jc w:val="center"/>
        <w:rPr>
          <w:rFonts w:ascii="Times New Roman" w:hAnsi="Times New Roman"/>
          <w:b/>
          <w:i/>
          <w:sz w:val="28"/>
          <w:szCs w:val="28"/>
        </w:rPr>
      </w:pPr>
      <w:bookmarkStart w:id="0" w:name="_GoBack"/>
      <w:bookmarkEnd w:id="0"/>
      <w:r>
        <w:rPr>
          <w:rFonts w:ascii="Times New Roman" w:hAnsi="Times New Roman"/>
          <w:b/>
          <w:i/>
          <w:sz w:val="28"/>
          <w:szCs w:val="28"/>
        </w:rPr>
        <w:lastRenderedPageBreak/>
        <w:t xml:space="preserve">Правила этикета при общении с инвалидом, </w:t>
      </w:r>
    </w:p>
    <w:p w:rsidR="00142543" w:rsidRDefault="00142543" w:rsidP="00142543">
      <w:pPr>
        <w:spacing w:after="0" w:line="360" w:lineRule="auto"/>
        <w:ind w:firstLine="567"/>
        <w:jc w:val="center"/>
        <w:rPr>
          <w:rFonts w:ascii="Times New Roman" w:hAnsi="Times New Roman"/>
          <w:b/>
          <w:i/>
          <w:sz w:val="28"/>
          <w:szCs w:val="28"/>
        </w:rPr>
      </w:pPr>
      <w:proofErr w:type="gramStart"/>
      <w:r>
        <w:rPr>
          <w:rFonts w:ascii="Times New Roman" w:hAnsi="Times New Roman"/>
          <w:b/>
          <w:i/>
          <w:sz w:val="28"/>
          <w:szCs w:val="28"/>
        </w:rPr>
        <w:t>испытывающим</w:t>
      </w:r>
      <w:proofErr w:type="gramEnd"/>
      <w:r>
        <w:rPr>
          <w:rFonts w:ascii="Times New Roman" w:hAnsi="Times New Roman"/>
          <w:b/>
          <w:i/>
          <w:sz w:val="28"/>
          <w:szCs w:val="28"/>
        </w:rPr>
        <w:t xml:space="preserve"> затруднения в речи:</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игнорируйте людей, которым трудно говорить, потому что понять их — в ваших интересах.</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думайте, что затруднения в речи — показатель низкого уровня интеллекта человека.</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Старайтесь задавать вопросы, которые требуют коротких ответов или кивка.</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142543" w:rsidRDefault="00142543" w:rsidP="00142543">
      <w:pPr>
        <w:pStyle w:val="a6"/>
        <w:numPr>
          <w:ilvl w:val="0"/>
          <w:numId w:val="7"/>
        </w:numPr>
        <w:spacing w:after="0" w:line="360" w:lineRule="auto"/>
        <w:jc w:val="both"/>
        <w:rPr>
          <w:rFonts w:ascii="Times New Roman" w:hAnsi="Times New Roman"/>
          <w:sz w:val="28"/>
          <w:szCs w:val="28"/>
        </w:rPr>
      </w:pPr>
      <w:r>
        <w:rPr>
          <w:rFonts w:ascii="Times New Roman" w:hAnsi="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142543" w:rsidRDefault="00142543" w:rsidP="00142543">
      <w:pPr>
        <w:spacing w:after="0"/>
        <w:ind w:firstLine="567"/>
        <w:jc w:val="both"/>
        <w:rPr>
          <w:rFonts w:ascii="Times New Roman" w:hAnsi="Times New Roman"/>
          <w:sz w:val="28"/>
          <w:szCs w:val="28"/>
        </w:rPr>
      </w:pPr>
    </w:p>
    <w:p w:rsidR="00142543" w:rsidRDefault="00142543" w:rsidP="00142543">
      <w:pPr>
        <w:spacing w:after="0"/>
      </w:pPr>
      <w:r>
        <w:t xml:space="preserve"> </w:t>
      </w:r>
    </w:p>
    <w:p w:rsidR="00142543" w:rsidRDefault="00142543" w:rsidP="00142543">
      <w:r>
        <w:rPr>
          <w:rFonts w:ascii="Times New Roman" w:hAnsi="Times New Roman"/>
          <w:b/>
          <w:sz w:val="28"/>
          <w:szCs w:val="28"/>
        </w:rPr>
        <w:br w:type="page"/>
      </w:r>
    </w:p>
    <w:p w:rsidR="00904BB6" w:rsidRDefault="00904BB6"/>
    <w:sectPr w:rsidR="00904B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43" w:rsidRDefault="00142543" w:rsidP="00142543">
      <w:pPr>
        <w:spacing w:after="0" w:line="240" w:lineRule="auto"/>
      </w:pPr>
      <w:r>
        <w:separator/>
      </w:r>
    </w:p>
  </w:endnote>
  <w:endnote w:type="continuationSeparator" w:id="0">
    <w:p w:rsidR="00142543" w:rsidRDefault="00142543" w:rsidP="0014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43" w:rsidRDefault="00142543" w:rsidP="00142543">
      <w:pPr>
        <w:spacing w:after="0" w:line="240" w:lineRule="auto"/>
      </w:pPr>
      <w:r>
        <w:separator/>
      </w:r>
    </w:p>
  </w:footnote>
  <w:footnote w:type="continuationSeparator" w:id="0">
    <w:p w:rsidR="00142543" w:rsidRDefault="00142543" w:rsidP="00142543">
      <w:pPr>
        <w:spacing w:after="0" w:line="240" w:lineRule="auto"/>
      </w:pPr>
      <w:r>
        <w:continuationSeparator/>
      </w:r>
    </w:p>
  </w:footnote>
  <w:footnote w:id="1">
    <w:p w:rsidR="00142543" w:rsidRDefault="00142543" w:rsidP="00142543">
      <w:pPr>
        <w:pStyle w:val="a5"/>
        <w:ind w:firstLine="567"/>
      </w:pPr>
      <w:r>
        <w:rPr>
          <w:rStyle w:val="a7"/>
        </w:rPr>
        <w:footnoteRef/>
      </w:r>
      <w:r>
        <w:t xml:space="preserve"> "10 общих правил этикета" составлены Карен Мейер</w:t>
      </w:r>
    </w:p>
    <w:p w:rsidR="00142543" w:rsidRDefault="00142543" w:rsidP="00142543">
      <w:pPr>
        <w:pStyle w:val="a5"/>
        <w:ind w:firstLine="567"/>
      </w:pPr>
    </w:p>
  </w:footnote>
  <w:footnote w:id="2">
    <w:p w:rsidR="00142543" w:rsidRDefault="00142543" w:rsidP="00142543">
      <w:pPr>
        <w:pStyle w:val="a5"/>
        <w:ind w:firstLine="0"/>
      </w:pPr>
      <w:r>
        <w:rPr>
          <w:rStyle w:val="a7"/>
        </w:rPr>
        <w:footnoteRef/>
      </w:r>
      <w:r>
        <w:t xml:space="preserve"> </w:t>
      </w:r>
      <w:r>
        <w:t xml:space="preserve">Татьяна </w:t>
      </w:r>
      <w:proofErr w:type="spellStart"/>
      <w:r>
        <w:t>Прудинник</w:t>
      </w:r>
      <w:proofErr w:type="spellEnd"/>
      <w:r>
        <w:t xml:space="preserve">. Как правильно вести себя с инвалидом, </w:t>
      </w:r>
      <w:hyperlink r:id="rId1" w:history="1">
        <w:r>
          <w:rPr>
            <w:rStyle w:val="a3"/>
          </w:rPr>
          <w:t>http://www.interfax.by/article/56700</w:t>
        </w:r>
      </w:hyperlink>
      <w:r>
        <w:t xml:space="preserve"> .</w:t>
      </w:r>
    </w:p>
    <w:p w:rsidR="00142543" w:rsidRDefault="00142543" w:rsidP="00142543">
      <w:pPr>
        <w:pStyle w:val="a5"/>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29"/>
    <w:rsid w:val="00142543"/>
    <w:rsid w:val="002B2F29"/>
    <w:rsid w:val="0090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2543"/>
    <w:rPr>
      <w:color w:val="0000FF"/>
      <w:u w:val="single"/>
    </w:rPr>
  </w:style>
  <w:style w:type="character" w:customStyle="1" w:styleId="a4">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link w:val="a5"/>
    <w:uiPriority w:val="99"/>
    <w:semiHidden/>
    <w:locked/>
    <w:rsid w:val="00142543"/>
    <w:rPr>
      <w:rFonts w:ascii="Times New Roman" w:hAnsi="Times New Roman" w:cs="Times New Roman"/>
      <w:lang w:val="x-none"/>
    </w:rPr>
  </w:style>
  <w:style w:type="paragraph" w:styleId="a5">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4"/>
    <w:uiPriority w:val="99"/>
    <w:semiHidden/>
    <w:unhideWhenUsed/>
    <w:rsid w:val="00142543"/>
    <w:pPr>
      <w:spacing w:after="0" w:line="240" w:lineRule="auto"/>
      <w:ind w:firstLine="709"/>
      <w:jc w:val="both"/>
    </w:pPr>
    <w:rPr>
      <w:rFonts w:ascii="Times New Roman" w:eastAsiaTheme="minorHAnsi" w:hAnsi="Times New Roman"/>
      <w:lang w:val="x-none"/>
    </w:rPr>
  </w:style>
  <w:style w:type="character" w:customStyle="1" w:styleId="1">
    <w:name w:val="Текст сноски Знак1"/>
    <w:basedOn w:val="a0"/>
    <w:uiPriority w:val="99"/>
    <w:semiHidden/>
    <w:rsid w:val="00142543"/>
    <w:rPr>
      <w:rFonts w:ascii="Calibri" w:eastAsia="Calibri" w:hAnsi="Calibri" w:cs="Times New Roman"/>
      <w:sz w:val="20"/>
      <w:szCs w:val="20"/>
    </w:rPr>
  </w:style>
  <w:style w:type="paragraph" w:styleId="a6">
    <w:name w:val="List Paragraph"/>
    <w:basedOn w:val="a"/>
    <w:uiPriority w:val="34"/>
    <w:qFormat/>
    <w:rsid w:val="00142543"/>
    <w:pPr>
      <w:ind w:left="720"/>
      <w:contextualSpacing/>
    </w:pPr>
    <w:rPr>
      <w:rFonts w:eastAsia="Times New Roman"/>
    </w:rPr>
  </w:style>
  <w:style w:type="character" w:styleId="a7">
    <w:name w:val="footnote reference"/>
    <w:aliases w:val="Знак сноски 1,Знак сноски-FN,Ciae niinee-FN,Referencia nota al pie,4_G"/>
    <w:uiPriority w:val="99"/>
    <w:semiHidden/>
    <w:unhideWhenUsed/>
    <w:rsid w:val="0014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42543"/>
    <w:rPr>
      <w:color w:val="0000FF"/>
      <w:u w:val="single"/>
    </w:rPr>
  </w:style>
  <w:style w:type="character" w:customStyle="1" w:styleId="a4">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link w:val="a5"/>
    <w:uiPriority w:val="99"/>
    <w:semiHidden/>
    <w:locked/>
    <w:rsid w:val="00142543"/>
    <w:rPr>
      <w:rFonts w:ascii="Times New Roman" w:hAnsi="Times New Roman" w:cs="Times New Roman"/>
      <w:lang w:val="x-none"/>
    </w:rPr>
  </w:style>
  <w:style w:type="paragraph" w:styleId="a5">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4"/>
    <w:uiPriority w:val="99"/>
    <w:semiHidden/>
    <w:unhideWhenUsed/>
    <w:rsid w:val="00142543"/>
    <w:pPr>
      <w:spacing w:after="0" w:line="240" w:lineRule="auto"/>
      <w:ind w:firstLine="709"/>
      <w:jc w:val="both"/>
    </w:pPr>
    <w:rPr>
      <w:rFonts w:ascii="Times New Roman" w:eastAsiaTheme="minorHAnsi" w:hAnsi="Times New Roman"/>
      <w:lang w:val="x-none"/>
    </w:rPr>
  </w:style>
  <w:style w:type="character" w:customStyle="1" w:styleId="1">
    <w:name w:val="Текст сноски Знак1"/>
    <w:basedOn w:val="a0"/>
    <w:uiPriority w:val="99"/>
    <w:semiHidden/>
    <w:rsid w:val="00142543"/>
    <w:rPr>
      <w:rFonts w:ascii="Calibri" w:eastAsia="Calibri" w:hAnsi="Calibri" w:cs="Times New Roman"/>
      <w:sz w:val="20"/>
      <w:szCs w:val="20"/>
    </w:rPr>
  </w:style>
  <w:style w:type="paragraph" w:styleId="a6">
    <w:name w:val="List Paragraph"/>
    <w:basedOn w:val="a"/>
    <w:uiPriority w:val="34"/>
    <w:qFormat/>
    <w:rsid w:val="00142543"/>
    <w:pPr>
      <w:ind w:left="720"/>
      <w:contextualSpacing/>
    </w:pPr>
    <w:rPr>
      <w:rFonts w:eastAsia="Times New Roman"/>
    </w:rPr>
  </w:style>
  <w:style w:type="character" w:styleId="a7">
    <w:name w:val="footnote reference"/>
    <w:aliases w:val="Знак сноски 1,Знак сноски-FN,Ciae niinee-FN,Referencia nota al pie,4_G"/>
    <w:uiPriority w:val="99"/>
    <w:semiHidden/>
    <w:unhideWhenUsed/>
    <w:rsid w:val="0014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2016-11-07T05:47:00Z</dcterms:created>
  <dcterms:modified xsi:type="dcterms:W3CDTF">2016-11-07T05:49:00Z</dcterms:modified>
</cp:coreProperties>
</file>